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BB" w:rsidRDefault="00B71656" w:rsidP="00E20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Хартия Европы</w:t>
      </w:r>
    </w:p>
    <w:p w:rsidR="00E20FBB" w:rsidRPr="00E20FBB" w:rsidRDefault="00E20FBB" w:rsidP="00E2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656">
        <w:rPr>
          <w:rFonts w:ascii="Times New Roman" w:hAnsi="Times New Roman" w:cs="Times New Roman"/>
          <w:b/>
          <w:sz w:val="28"/>
          <w:szCs w:val="28"/>
        </w:rPr>
        <w:t>§1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B71656">
        <w:rPr>
          <w:rFonts w:ascii="Times New Roman" w:hAnsi="Times New Roman" w:cs="Times New Roman"/>
          <w:b/>
          <w:sz w:val="28"/>
          <w:szCs w:val="28"/>
        </w:rPr>
        <w:t xml:space="preserve"> Цель Хартии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С целью содействия спорту как важному фактору в развитии человека правительства должны предпринять необходимые шаги для реализации положений Хартии в соответствии с принципами, изложенными в Кодексе спортивной этики, чтобы: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1) позволить каждому индивиду заниматься спортом и, в особенности: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а) гарантировать всем молодым людям возможность получать знания по физическому воспитанию и овладевать основными физическими навыками;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в) гарантировать возможность заниматься спортом и физической активностью в безопасных для здоровья условиях;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с) гарантировать каждому, проявляющему интерес и обладающему способностями, возможность улучшать свои показатели в спорте.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2) защищать и развивать моральную и этическую базу спорта, человеческое достоинство и безопасность, создать гарантии спортсменам и спортсменкам от их эксплуатации с целью политической, коммерческой и финансовой наживы.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Pr="00B7165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1656">
        <w:rPr>
          <w:rFonts w:ascii="Times New Roman" w:hAnsi="Times New Roman" w:cs="Times New Roman"/>
          <w:b/>
          <w:sz w:val="28"/>
          <w:szCs w:val="28"/>
        </w:rPr>
        <w:t xml:space="preserve"> Определение границ Хартии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Хартии «спорт»</w:t>
      </w:r>
      <w:r w:rsidRPr="00B71656">
        <w:rPr>
          <w:rFonts w:ascii="Times New Roman" w:hAnsi="Times New Roman" w:cs="Times New Roman"/>
          <w:sz w:val="28"/>
          <w:szCs w:val="28"/>
        </w:rPr>
        <w:t xml:space="preserve"> означает все формы физической активности, которые через эпизодическое или организованное участие, направленное на выражение или совершенствование физического и умственного состояния, формирование социальных отношений или достижение результатов в соревнованиях всех уровней.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Хартия дополняет этические принципы и политические директивы, изложенные в следующих документах: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1) Европейская конвенция о насилии и недостойном поведении на спортивных состязаниях и, в особенности, на футбольных матчах;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2) Конвенция по антидопингу.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656">
        <w:rPr>
          <w:rFonts w:ascii="Times New Roman" w:hAnsi="Times New Roman" w:cs="Times New Roman"/>
          <w:b/>
          <w:sz w:val="28"/>
          <w:szCs w:val="28"/>
        </w:rPr>
        <w:t>§3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1656">
        <w:rPr>
          <w:rFonts w:ascii="Times New Roman" w:hAnsi="Times New Roman" w:cs="Times New Roman"/>
          <w:b/>
          <w:sz w:val="28"/>
          <w:szCs w:val="28"/>
        </w:rPr>
        <w:t xml:space="preserve"> Спортивное движение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1. Роль государственных органов состоит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1656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1656">
        <w:rPr>
          <w:rFonts w:ascii="Times New Roman" w:hAnsi="Times New Roman" w:cs="Times New Roman"/>
          <w:sz w:val="28"/>
          <w:szCs w:val="28"/>
        </w:rPr>
        <w:t xml:space="preserve"> в поддержке спортивного движения. Следовательно, тесная кооперация с неправительственными спортивными организациями способствует осуществлению целей данной Хартии, включая создание структур по развитию и координации в сфере спорта.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2. В спортивном движении должен широко внедряться принцип добровольности.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3. Добровольные спортивные организации имеют право самостоятельно принимать решения в рамках закона. Как правительственные, так и спортивные организации должны признавать необходимость взаимного уважения их решений.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4. Осуществление некоторых положений Хартии может быть поручено правительственным или неправительственным спортивным органам или спортивным организациям.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lastRenderedPageBreak/>
        <w:t>5. Следует поощрять установление взаимовыгодных соглашений спортивных организаций между собой со средствами массовой информации и с коммерческими структурами.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656">
        <w:rPr>
          <w:rFonts w:ascii="Times New Roman" w:hAnsi="Times New Roman" w:cs="Times New Roman"/>
          <w:b/>
          <w:sz w:val="28"/>
          <w:szCs w:val="28"/>
        </w:rPr>
        <w:t>§4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1656">
        <w:rPr>
          <w:rFonts w:ascii="Times New Roman" w:hAnsi="Times New Roman" w:cs="Times New Roman"/>
          <w:b/>
          <w:sz w:val="28"/>
          <w:szCs w:val="28"/>
        </w:rPr>
        <w:t xml:space="preserve"> Спортивные сооружения и занятия спортом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1. В доступе к спортивным сооружениям или к занятиям спортом не может быть любой дискриминации по признаку пола, расы, цвета кожи, языка, вероисповедания, по политическим или прочим убеждениям, национальному или социальному происхождению, имущественному положению.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2. Следует принять меры, обеспечивающие возможности для занятий спортом всем гражданам и там, где необходимо, создать условия для юных талантов и лиц с физическими недостатками или инвалидностью.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3. Поскольку масштабность занятий спортом зависит отчасти от размера, многообразия и доступности спортивных сооружений, то их генеральное планирование должно считаться делом государственных органов. Диапазон планируемых сооружений должен учитывать целый ряд требований - общественных, частных, локальных и включать все необходимое для хорошего менеджмента и их безопасного и полного использования.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4. Владельцы спортивных сооружений должны предпринять соответствующие шаги по обеспечению доступа к таким сооружениям лиц с физическими и умственными недостатками.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656">
        <w:rPr>
          <w:rFonts w:ascii="Times New Roman" w:hAnsi="Times New Roman" w:cs="Times New Roman"/>
          <w:b/>
          <w:sz w:val="28"/>
          <w:szCs w:val="28"/>
        </w:rPr>
        <w:t>§5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1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7165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71656">
        <w:rPr>
          <w:rFonts w:ascii="Times New Roman" w:hAnsi="Times New Roman" w:cs="Times New Roman"/>
          <w:b/>
          <w:sz w:val="28"/>
          <w:szCs w:val="28"/>
        </w:rPr>
        <w:t>б основах физической подготовленности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Серьезные усилия необходимо направить на совершенствование физической подготовленности и приобретение основных физических навыков, для этого: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1656">
        <w:rPr>
          <w:rFonts w:ascii="Times New Roman" w:hAnsi="Times New Roman" w:cs="Times New Roman"/>
          <w:sz w:val="28"/>
          <w:szCs w:val="28"/>
        </w:rPr>
        <w:t>) гарантируя доступность программ и спортсооружений для всех людей, с учетом подходящего времени для занятий;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1656">
        <w:rPr>
          <w:rFonts w:ascii="Times New Roman" w:hAnsi="Times New Roman" w:cs="Times New Roman"/>
          <w:sz w:val="28"/>
          <w:szCs w:val="28"/>
        </w:rPr>
        <w:t>) гарантируя подготовку высококвалифицированных педагогов в этой сфере во всех учебных заведениях;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71656">
        <w:rPr>
          <w:rFonts w:ascii="Times New Roman" w:hAnsi="Times New Roman" w:cs="Times New Roman"/>
          <w:sz w:val="28"/>
          <w:szCs w:val="28"/>
        </w:rPr>
        <w:t>) гарантируя соответствующие возможности для продолжения занятий спортом;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1656">
        <w:rPr>
          <w:rFonts w:ascii="Times New Roman" w:hAnsi="Times New Roman" w:cs="Times New Roman"/>
          <w:sz w:val="28"/>
          <w:szCs w:val="28"/>
        </w:rPr>
        <w:t>) поощряя развитие связей между школами или другими учебными заведениями, школьными спортивными клубами и местными спортивными клубами;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71656">
        <w:rPr>
          <w:rFonts w:ascii="Times New Roman" w:hAnsi="Times New Roman" w:cs="Times New Roman"/>
          <w:sz w:val="28"/>
          <w:szCs w:val="28"/>
        </w:rPr>
        <w:t>) влияя на общественное мнение, с тем, чтобы родители, тренеры, педагоги и руководители стимулировали молодежь к регулярным физическим упражнениям;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71656">
        <w:rPr>
          <w:rFonts w:ascii="Times New Roman" w:hAnsi="Times New Roman" w:cs="Times New Roman"/>
          <w:sz w:val="28"/>
          <w:szCs w:val="28"/>
        </w:rPr>
        <w:t>) соединяя занятия спортом и нравственное воспитание учащихся.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656">
        <w:rPr>
          <w:rFonts w:ascii="Times New Roman" w:hAnsi="Times New Roman" w:cs="Times New Roman"/>
          <w:b/>
          <w:sz w:val="28"/>
          <w:szCs w:val="28"/>
        </w:rPr>
        <w:t>§6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1656">
        <w:rPr>
          <w:rFonts w:ascii="Times New Roman" w:hAnsi="Times New Roman" w:cs="Times New Roman"/>
          <w:b/>
          <w:sz w:val="28"/>
          <w:szCs w:val="28"/>
        </w:rPr>
        <w:t xml:space="preserve"> Совершенствование системы вовлечения в спорт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 xml:space="preserve">1. Занятия спортом, будь то с целью проведения досуга или получения удовольствия, укрепления здоровья или повышения спортивного мастерства, должны поощряться среди всех групп населения путем предоставления </w:t>
      </w:r>
      <w:r w:rsidRPr="00B71656">
        <w:rPr>
          <w:rFonts w:ascii="Times New Roman" w:hAnsi="Times New Roman" w:cs="Times New Roman"/>
          <w:sz w:val="28"/>
          <w:szCs w:val="28"/>
        </w:rPr>
        <w:lastRenderedPageBreak/>
        <w:t>соответствующих сооружений и программ всех типов, а также услуг квалифицированных инструкторов и руководителей.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2. Создание условий для физических упражнений на рабочем месте должно рассматриваться как составная часть сбалансированной политики в сфере спорта.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Pr="00B7165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1656">
        <w:rPr>
          <w:rFonts w:ascii="Times New Roman" w:hAnsi="Times New Roman" w:cs="Times New Roman"/>
          <w:b/>
          <w:sz w:val="28"/>
          <w:szCs w:val="28"/>
        </w:rPr>
        <w:t xml:space="preserve"> Совершенствование мастерства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Занятия спортом должны поддерживаться в кооперации с соответствующими спортивными организациями. Упор должен быть сделан на выявлении дарований, предоставлении нужного оборудования, организации помощи со стороны медицины и спортивной науки, на научном обеспечении тренировок и обучении тренерской работе и прочим функциям руководства.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b/>
          <w:sz w:val="28"/>
          <w:szCs w:val="28"/>
        </w:rPr>
        <w:t>§8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1656">
        <w:rPr>
          <w:rFonts w:ascii="Times New Roman" w:hAnsi="Times New Roman" w:cs="Times New Roman"/>
          <w:b/>
          <w:sz w:val="28"/>
          <w:szCs w:val="28"/>
        </w:rPr>
        <w:t xml:space="preserve"> Помощь спорту высших достижений и профессиональному спорту</w:t>
      </w:r>
      <w:r w:rsidRPr="00B71656">
        <w:rPr>
          <w:rFonts w:ascii="Times New Roman" w:hAnsi="Times New Roman" w:cs="Times New Roman"/>
          <w:sz w:val="28"/>
          <w:szCs w:val="28"/>
        </w:rPr>
        <w:t>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1. Способы предоставления прямой или косвенной помощи спортсменам и спортсменкам, проявившим исключительные спортивные способности, должны разрабатываться в кооперации со спортивными организациями с целью более полного раскрытия ими своих спортивных и человеческих способностей при уважении к каждой личности в единстве физических и моральных качеств. Такая помощь будет осуществляться на этапе получения образования, в период спортивной подготовки, плавной интеграции в общество после завершения спортивной карьеры.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2. Следует оказывать содействие в организации и менеджменте профессиональному спорту соответствующими компетентными органами. Спортсмены-профессионалы должны быть обеспечены соответствующим социальным статусом и защитой, а также этическими гарантиями против всех форм эксплуатации.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656">
        <w:rPr>
          <w:rFonts w:ascii="Times New Roman" w:hAnsi="Times New Roman" w:cs="Times New Roman"/>
          <w:b/>
          <w:sz w:val="28"/>
          <w:szCs w:val="28"/>
        </w:rPr>
        <w:t>§9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1656">
        <w:rPr>
          <w:rFonts w:ascii="Times New Roman" w:hAnsi="Times New Roman" w:cs="Times New Roman"/>
          <w:b/>
          <w:sz w:val="28"/>
          <w:szCs w:val="28"/>
        </w:rPr>
        <w:t xml:space="preserve"> Трудовые ресурсы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 xml:space="preserve">1. Следует поощрять создание курсов подготовки, присвоение дипломов и квалификации, учитывая все аспекты продвижения по службе в спорте. Такие курсы должны отвечать потребностям </w:t>
      </w:r>
      <w:proofErr w:type="gramStart"/>
      <w:r w:rsidRPr="00B71656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B71656">
        <w:rPr>
          <w:rFonts w:ascii="Times New Roman" w:hAnsi="Times New Roman" w:cs="Times New Roman"/>
          <w:sz w:val="28"/>
          <w:szCs w:val="28"/>
        </w:rPr>
        <w:t xml:space="preserve"> разными видами спорта и физической активности на разном уровне, предназначаться для работающих в спорте на добровольной или профессиональной основе (руководители, тренеры, менеджеры, судьи, врачи, архитекторы, инженеры и т.п.).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2. Лица, связанные с руководством или методической работой в спорте, должны иметь соответствующую квалификацию, помня о защите безопасности и здоровья людей, находящихся под их попечением.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656">
        <w:rPr>
          <w:rFonts w:ascii="Times New Roman" w:hAnsi="Times New Roman" w:cs="Times New Roman"/>
          <w:b/>
          <w:sz w:val="28"/>
          <w:szCs w:val="28"/>
        </w:rPr>
        <w:t>§10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1656">
        <w:rPr>
          <w:rFonts w:ascii="Times New Roman" w:hAnsi="Times New Roman" w:cs="Times New Roman"/>
          <w:b/>
          <w:sz w:val="28"/>
          <w:szCs w:val="28"/>
        </w:rPr>
        <w:t xml:space="preserve"> Спорт и окружающая среда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Заботясь об улучшении физического, социального и психического здоровья людей, необходимо следовать принципу, чтобы занятия спортом, в том числе в условиях города, на открытой сельской и водной местности, согласовывались с ограниченными источниками планеты и проводились в рамках сбалансированного управления окружающей средой, а именно: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lastRenderedPageBreak/>
        <w:t>- учет ценности природы и окружающей среды при планировании и строительстве спортсооружений;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- поддержка и стимулирование спортивных организаций в их стремлениях к сохранению природы и окружающей среды;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- повышение знаний людей и осознание ими связи между спортом и экологической ситуацией.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656">
        <w:rPr>
          <w:rFonts w:ascii="Times New Roman" w:hAnsi="Times New Roman" w:cs="Times New Roman"/>
          <w:b/>
          <w:sz w:val="28"/>
          <w:szCs w:val="28"/>
        </w:rPr>
        <w:t>§11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1656">
        <w:rPr>
          <w:rFonts w:ascii="Times New Roman" w:hAnsi="Times New Roman" w:cs="Times New Roman"/>
          <w:b/>
          <w:sz w:val="28"/>
          <w:szCs w:val="28"/>
        </w:rPr>
        <w:t xml:space="preserve"> Информация и научные исследования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 xml:space="preserve">Должны быть созданы структуры по сбору и распространению информации о спорте по разным направлениям. Следует поощрять и проведение научных исследований по всем аспектам спорта. </w:t>
      </w:r>
      <w:proofErr w:type="gramStart"/>
      <w:r w:rsidRPr="00B71656">
        <w:rPr>
          <w:rFonts w:ascii="Times New Roman" w:hAnsi="Times New Roman" w:cs="Times New Roman"/>
          <w:sz w:val="28"/>
          <w:szCs w:val="28"/>
        </w:rPr>
        <w:t>Должны быть достигнуты договоренности о распространении и обмене такой информацией и результатами подобных научных исследований на локальном, региональном, национальном или интернациональном уровнях.</w:t>
      </w:r>
      <w:proofErr w:type="gramEnd"/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656">
        <w:rPr>
          <w:rFonts w:ascii="Times New Roman" w:hAnsi="Times New Roman" w:cs="Times New Roman"/>
          <w:b/>
          <w:sz w:val="28"/>
          <w:szCs w:val="28"/>
        </w:rPr>
        <w:t>§12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1656">
        <w:rPr>
          <w:rFonts w:ascii="Times New Roman" w:hAnsi="Times New Roman" w:cs="Times New Roman"/>
          <w:b/>
          <w:sz w:val="28"/>
          <w:szCs w:val="28"/>
        </w:rPr>
        <w:t xml:space="preserve"> Финансы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Следует сделать доступными ресурсы из государственных фондов (т.е. централизованных, региональных и локальных) с целью выполнения задач и целей этой Хартии.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56" w:rsidRPr="00B71656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656">
        <w:rPr>
          <w:rFonts w:ascii="Times New Roman" w:hAnsi="Times New Roman" w:cs="Times New Roman"/>
          <w:b/>
          <w:sz w:val="28"/>
          <w:szCs w:val="28"/>
        </w:rPr>
        <w:t>§13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1656">
        <w:rPr>
          <w:rFonts w:ascii="Times New Roman" w:hAnsi="Times New Roman" w:cs="Times New Roman"/>
          <w:b/>
          <w:sz w:val="28"/>
          <w:szCs w:val="28"/>
        </w:rPr>
        <w:t xml:space="preserve"> Внутреннее и международное сотрудничество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6F78" w:rsidRPr="00E20FBB" w:rsidRDefault="00B71656" w:rsidP="00B7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656">
        <w:rPr>
          <w:rFonts w:ascii="Times New Roman" w:hAnsi="Times New Roman" w:cs="Times New Roman"/>
          <w:sz w:val="28"/>
          <w:szCs w:val="28"/>
        </w:rPr>
        <w:t>1. Следует создать соответствующие структуры для надлежащей координации развития и содействия спорту как между различными государственными органами и агентствами, связанными с проблемами спорта, так и общественными организациями на центральном, региональном и локальном уровнях для достижения целей Хартии.</w:t>
      </w:r>
    </w:p>
    <w:sectPr w:rsidR="00816F78" w:rsidRPr="00E20FBB" w:rsidSect="00E20FBB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CF"/>
    <w:rsid w:val="00B6791F"/>
    <w:rsid w:val="00B71656"/>
    <w:rsid w:val="00CB312C"/>
    <w:rsid w:val="00E20FBB"/>
    <w:rsid w:val="00EB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1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2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25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7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6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0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8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7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8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80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40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14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30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8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17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85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9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0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10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99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2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69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0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52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2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35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47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00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47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41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2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2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30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0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48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02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78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88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77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8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41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80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90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9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2017-05-16T10:35:00Z</dcterms:created>
  <dcterms:modified xsi:type="dcterms:W3CDTF">2017-05-16T10:53:00Z</dcterms:modified>
</cp:coreProperties>
</file>